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Pr="008830E4" w:rsidRDefault="001E549F" w:rsidP="001E549F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ANNEXE </w:t>
      </w:r>
      <w:r w:rsidR="003F7ABA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</w:rPr>
        <w:t> : LISTE ET ADRESSE DES SITES</w:t>
      </w:r>
    </w:p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Default="001E549F" w:rsidP="001E549F">
      <w:pPr>
        <w:tabs>
          <w:tab w:val="left" w:pos="1095"/>
        </w:tabs>
        <w:rPr>
          <w:b/>
          <w:bCs/>
          <w:color w:val="000000"/>
          <w:sz w:val="22"/>
          <w:szCs w:val="22"/>
        </w:rPr>
      </w:pPr>
    </w:p>
    <w:p w:rsidR="001E549F" w:rsidRDefault="001E549F" w:rsidP="001E549F">
      <w:pPr>
        <w:tabs>
          <w:tab w:val="left" w:pos="1095"/>
        </w:tabs>
        <w:rPr>
          <w:b/>
          <w:bCs/>
          <w:color w:val="000000"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4"/>
        <w:gridCol w:w="3052"/>
        <w:gridCol w:w="1417"/>
        <w:gridCol w:w="2693"/>
      </w:tblGrid>
      <w:tr w:rsidR="001E549F" w:rsidRPr="002B267B" w:rsidTr="001F4494">
        <w:tc>
          <w:tcPr>
            <w:tcW w:w="3044" w:type="dxa"/>
            <w:vAlign w:val="center"/>
          </w:tcPr>
          <w:p w:rsidR="001E549F" w:rsidRPr="002B267B" w:rsidRDefault="001E549F" w:rsidP="001F4494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2B267B">
              <w:rPr>
                <w:b/>
                <w:bCs/>
                <w:sz w:val="22"/>
                <w:szCs w:val="22"/>
              </w:rPr>
              <w:t>Site</w:t>
            </w:r>
          </w:p>
        </w:tc>
        <w:tc>
          <w:tcPr>
            <w:tcW w:w="7162" w:type="dxa"/>
            <w:gridSpan w:val="3"/>
            <w:vAlign w:val="center"/>
          </w:tcPr>
          <w:p w:rsidR="001E549F" w:rsidRPr="002B267B" w:rsidRDefault="001E549F" w:rsidP="001F4494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2B267B">
              <w:rPr>
                <w:b/>
                <w:bCs/>
                <w:sz w:val="22"/>
                <w:szCs w:val="22"/>
              </w:rPr>
              <w:t>Adresse</w:t>
            </w:r>
          </w:p>
        </w:tc>
      </w:tr>
      <w:tr w:rsidR="001E549F" w:rsidRPr="00771B6E" w:rsidTr="001F4494">
        <w:tc>
          <w:tcPr>
            <w:tcW w:w="10206" w:type="dxa"/>
            <w:gridSpan w:val="4"/>
            <w:shd w:val="clear" w:color="auto" w:fill="DEEAF6" w:themeFill="accent1" w:themeFillTint="33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PHASE 1 : du 2 janvier 2026 au 14 février 2026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CAD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1 boulevard du port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AMIENS 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Le </w:t>
            </w:r>
            <w:proofErr w:type="spellStart"/>
            <w:r w:rsidRPr="008642E3">
              <w:rPr>
                <w:sz w:val="22"/>
                <w:szCs w:val="22"/>
              </w:rPr>
              <w:t>Musigny</w:t>
            </w:r>
            <w:proofErr w:type="spellEnd"/>
            <w:r w:rsidRPr="008642E3">
              <w:rPr>
                <w:sz w:val="22"/>
                <w:szCs w:val="22"/>
              </w:rPr>
              <w:t xml:space="preserve"> et CPES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32 avenue d’Italie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AMIENS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Abbeville - Back Office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17, Boulevard Vauban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80106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ABBEVILLE </w:t>
            </w:r>
          </w:p>
        </w:tc>
      </w:tr>
      <w:tr w:rsidR="001E549F" w:rsidRPr="00771B6E" w:rsidTr="001F4494">
        <w:trPr>
          <w:trHeight w:val="495"/>
        </w:trPr>
        <w:tc>
          <w:tcPr>
            <w:tcW w:w="3044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proofErr w:type="spellStart"/>
            <w:r w:rsidRPr="008642E3">
              <w:rPr>
                <w:sz w:val="22"/>
                <w:szCs w:val="22"/>
              </w:rPr>
              <w:t>Friville</w:t>
            </w:r>
            <w:proofErr w:type="spellEnd"/>
            <w:r w:rsidRPr="008642E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Escarbotin</w:t>
            </w:r>
            <w:proofErr w:type="spellEnd"/>
            <w:r w:rsidRPr="008642E3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71 rue Voltaire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80533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F52B6A">
              <w:rPr>
                <w:szCs w:val="22"/>
              </w:rPr>
              <w:t>FRIVILLE ESCARBOTIN CEDEX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Abbeville - Front Office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5, Rue Jean de Ponthieu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C90E38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8010</w:t>
            </w:r>
            <w:r w:rsidR="00C90E38"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ABBEVILLE 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Albert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C90E38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  <w:r w:rsidR="001E549F" w:rsidRPr="008642E3">
              <w:rPr>
                <w:sz w:val="22"/>
                <w:szCs w:val="22"/>
              </w:rPr>
              <w:t xml:space="preserve"> rue Robert </w:t>
            </w:r>
            <w:proofErr w:type="spellStart"/>
            <w:r w:rsidR="001E549F" w:rsidRPr="008642E3">
              <w:rPr>
                <w:sz w:val="22"/>
                <w:szCs w:val="22"/>
              </w:rPr>
              <w:t>Solente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80303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ALBERT CEDEX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Péronne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1 rue Jules Ferry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C90E38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PERONNE CEDEX</w:t>
            </w:r>
          </w:p>
        </w:tc>
      </w:tr>
      <w:tr w:rsidR="001E549F" w:rsidRPr="00771B6E" w:rsidTr="001F4494">
        <w:tc>
          <w:tcPr>
            <w:tcW w:w="10206" w:type="dxa"/>
            <w:gridSpan w:val="4"/>
            <w:shd w:val="clear" w:color="auto" w:fill="DEEAF6" w:themeFill="accent1" w:themeFillTint="33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PHASE 2 : à compter du 15 février 2026</w:t>
            </w:r>
          </w:p>
        </w:tc>
      </w:tr>
      <w:tr w:rsidR="001E549F" w:rsidRPr="00771B6E" w:rsidTr="001F4494">
        <w:trPr>
          <w:trHeight w:val="495"/>
        </w:trPr>
        <w:tc>
          <w:tcPr>
            <w:tcW w:w="3044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proofErr w:type="spellStart"/>
            <w:r w:rsidRPr="008642E3">
              <w:rPr>
                <w:sz w:val="22"/>
                <w:szCs w:val="22"/>
              </w:rPr>
              <w:t>Friville</w:t>
            </w:r>
            <w:proofErr w:type="spellEnd"/>
            <w:r w:rsidRPr="008642E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Escarbotin</w:t>
            </w:r>
            <w:proofErr w:type="spellEnd"/>
            <w:r w:rsidRPr="008642E3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71 rue Voltaire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Default="001E549F" w:rsidP="00C90E38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</w:t>
            </w:r>
            <w:r w:rsidR="00C90E38">
              <w:rPr>
                <w:sz w:val="22"/>
                <w:szCs w:val="22"/>
              </w:rPr>
              <w:t>130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F52B6A">
              <w:rPr>
                <w:szCs w:val="22"/>
              </w:rPr>
              <w:t>FRIVILLE ESCARBOTIN CEDEX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SIEGE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place Louis Sellier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AMIENS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Abbeville - Front Office 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5, Rue Jean de Ponthieu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C90E38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8010</w:t>
            </w:r>
            <w:r w:rsidR="00C90E38"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 xml:space="preserve">ABBEVILLE 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Albert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C90E38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  <w:r w:rsidR="001E549F" w:rsidRPr="008642E3">
              <w:rPr>
                <w:sz w:val="22"/>
                <w:szCs w:val="22"/>
              </w:rPr>
              <w:t xml:space="preserve"> rue Robert </w:t>
            </w:r>
            <w:proofErr w:type="spellStart"/>
            <w:r w:rsidR="001E549F" w:rsidRPr="008642E3">
              <w:rPr>
                <w:sz w:val="22"/>
                <w:szCs w:val="22"/>
              </w:rPr>
              <w:t>Solente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80303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ALBERT CEDEX</w:t>
            </w:r>
          </w:p>
        </w:tc>
      </w:tr>
      <w:tr w:rsidR="001E549F" w:rsidRPr="00771B6E" w:rsidTr="001F4494">
        <w:tc>
          <w:tcPr>
            <w:tcW w:w="3044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Péronne</w:t>
            </w:r>
          </w:p>
        </w:tc>
        <w:tc>
          <w:tcPr>
            <w:tcW w:w="3052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1 rue Jules Ferry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80201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549F" w:rsidRPr="008642E3" w:rsidRDefault="001E549F" w:rsidP="001F449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8642E3">
              <w:rPr>
                <w:sz w:val="22"/>
                <w:szCs w:val="22"/>
              </w:rPr>
              <w:t>PERONNE CEDEX</w:t>
            </w:r>
          </w:p>
        </w:tc>
      </w:tr>
    </w:tbl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</w:p>
    <w:p w:rsidR="001E549F" w:rsidRDefault="001E549F" w:rsidP="001E549F">
      <w:pPr>
        <w:tabs>
          <w:tab w:val="right" w:leader="dot" w:pos="7371"/>
        </w:tabs>
        <w:rPr>
          <w:color w:val="000000"/>
          <w:sz w:val="22"/>
          <w:szCs w:val="22"/>
        </w:rPr>
      </w:pPr>
      <w:bookmarkStart w:id="0" w:name="_GoBack"/>
      <w:bookmarkEnd w:id="0"/>
    </w:p>
    <w:sectPr w:rsidR="001E549F" w:rsidSect="001E54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B6"/>
    <w:rsid w:val="001E549F"/>
    <w:rsid w:val="003F7ABA"/>
    <w:rsid w:val="0068386C"/>
    <w:rsid w:val="00821EB6"/>
    <w:rsid w:val="00A80074"/>
    <w:rsid w:val="00C9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9B1F"/>
  <w15:chartTrackingRefBased/>
  <w15:docId w15:val="{47298221-2C4D-4481-8195-AB091EC2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EB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nhideWhenUsed/>
    <w:rsid w:val="00821EB6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21EB6"/>
  </w:style>
  <w:style w:type="character" w:customStyle="1" w:styleId="CommentaireCar">
    <w:name w:val="Commentaire Car"/>
    <w:basedOn w:val="Policepardfaut"/>
    <w:link w:val="Commentaire"/>
    <w:rsid w:val="00821EB6"/>
    <w:rPr>
      <w:rFonts w:ascii="Univers" w:eastAsia="Times New Roman" w:hAnsi="Univers" w:cs="Univers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1E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1EB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SANJUAN LINDA (CPAM SOMME)</dc:creator>
  <cp:keywords/>
  <dc:description/>
  <cp:lastModifiedBy>DUMAS STEPHANIE (CPAM SOMME)</cp:lastModifiedBy>
  <cp:revision>4</cp:revision>
  <dcterms:created xsi:type="dcterms:W3CDTF">2025-07-02T12:13:00Z</dcterms:created>
  <dcterms:modified xsi:type="dcterms:W3CDTF">2025-07-17T08:18:00Z</dcterms:modified>
</cp:coreProperties>
</file>